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675C7B" w:rsidRDefault="00532DEB" w:rsidP="00362616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583614EB" w14:textId="77777777" w:rsidR="00532DEB" w:rsidRPr="00675C7B" w:rsidRDefault="00532DEB" w:rsidP="00362616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64F3A723" w14:textId="77777777" w:rsidR="0069179A" w:rsidRPr="00675C7B" w:rsidRDefault="0069179A" w:rsidP="00362616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</w:p>
    <w:p w14:paraId="393BA85E" w14:textId="1D39BB81" w:rsidR="00583364" w:rsidRPr="00675C7B" w:rsidRDefault="00675C7B" w:rsidP="00362616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13</w:t>
      </w:r>
      <w:r w:rsidR="00181395"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3B72E1"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10</w:t>
      </w:r>
      <w:r w:rsidR="00181395"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.</w:t>
      </w:r>
      <w:r w:rsidR="00A1174F"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2</w:t>
      </w:r>
      <w:r w:rsidR="00412350" w:rsidRPr="00675C7B">
        <w:rPr>
          <w:rFonts w:asciiTheme="majorHAnsi" w:eastAsia="Calibri" w:hAnsiTheme="majorHAnsi" w:cstheme="majorHAnsi"/>
          <w:b/>
          <w:noProof/>
          <w:color w:val="262626" w:themeColor="text1" w:themeTint="D9"/>
          <w:sz w:val="26"/>
          <w:szCs w:val="26"/>
          <w:lang w:val="el-GR"/>
        </w:rPr>
        <w:t>1</w:t>
      </w:r>
    </w:p>
    <w:p w14:paraId="13595434" w14:textId="1D9F660A" w:rsidR="00675C7B" w:rsidRPr="00675C7B" w:rsidRDefault="00675C7B" w:rsidP="00675C7B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JOKER </w:t>
      </w:r>
    </w:p>
    <w:p w14:paraId="3DA551F6" w14:textId="51E9B1E4" w:rsidR="007E6FA6" w:rsidRPr="00675C7B" w:rsidRDefault="00675C7B" w:rsidP="00675C7B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σε Α΄ΤΗΛΕΟΠΤΙΚΗ ΠΡΟΒΟΛΗ-Τετάρτη 13.10.</w:t>
      </w:r>
      <w:r w:rsidR="004030C5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>21</w:t>
      </w: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3BEB5AC" w14:textId="071A5A37" w:rsidR="00C15096" w:rsidRPr="00675C7B" w:rsidRDefault="00CE4CFF" w:rsidP="00362616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DC089A" wp14:editId="75D1C054">
            <wp:simplePos x="0" y="0"/>
            <wp:positionH relativeFrom="column">
              <wp:posOffset>749886</wp:posOffset>
            </wp:positionH>
            <wp:positionV relativeFrom="page">
              <wp:posOffset>1951975</wp:posOffset>
            </wp:positionV>
            <wp:extent cx="5389200" cy="3031200"/>
            <wp:effectExtent l="0" t="0" r="2540" b="0"/>
            <wp:wrapTight wrapText="bothSides">
              <wp:wrapPolygon edited="0">
                <wp:start x="0" y="0"/>
                <wp:lineTo x="0" y="21451"/>
                <wp:lineTo x="21534" y="21451"/>
                <wp:lineTo x="21534" y="0"/>
                <wp:lineTo x="0" y="0"/>
              </wp:wrapPolygon>
            </wp:wrapTight>
            <wp:docPr id="1" name="Picture 1" descr="A picture containing text, plate, tablewar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te, tableware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30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089A1" w14:textId="3129A65F" w:rsidR="003B72E1" w:rsidRPr="00675C7B" w:rsidRDefault="00675C7B" w:rsidP="00362616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</w:rPr>
        <w:t>JOKER</w:t>
      </w: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 </w:t>
      </w:r>
    </w:p>
    <w:p w14:paraId="2A32165A" w14:textId="3303A23B" w:rsidR="00C272A2" w:rsidRPr="00675C7B" w:rsidRDefault="00675C7B" w:rsidP="00362616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>Ψυχολογικό θρίλερ</w:t>
      </w:r>
      <w:r w:rsidR="00E657EB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, </w:t>
      </w:r>
      <w:r w:rsidR="003B72E1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>τ</w:t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ην </w:t>
      </w: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>Τετάρτη</w:t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</w:t>
      </w: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>13</w:t>
      </w:r>
      <w:r w:rsidR="003B72E1"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  <w:lang w:val="el-GR"/>
        </w:rPr>
        <w:t xml:space="preserve"> Οκτωβρίου</w:t>
      </w:r>
      <w:r w:rsidR="003B72E1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</w:t>
      </w:r>
      <w:r w:rsidR="00CB01DB" w:rsidRPr="00675C7B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>στ</w:t>
      </w:r>
      <w:r w:rsidR="00080570" w:rsidRPr="00675C7B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ις </w:t>
      </w:r>
      <w:r w:rsidR="003B72E1" w:rsidRPr="00675C7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22:</w:t>
      </w:r>
      <w:r w:rsidRPr="00675C7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1</w:t>
      </w:r>
      <w:r w:rsidR="003B72E1" w:rsidRPr="00675C7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>5</w:t>
      </w:r>
      <w:r w:rsidRPr="00675C7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0AF0AAE9" w14:textId="77777777" w:rsidR="00675C7B" w:rsidRPr="00675C7B" w:rsidRDefault="00424258" w:rsidP="00675C7B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  <w:r w:rsidRPr="00675C7B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σε </w:t>
      </w:r>
      <w:r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>Α’ Τηλεοπτική Προβολή</w:t>
      </w:r>
      <w:r w:rsidRPr="00675C7B">
        <w:rPr>
          <w:rFonts w:asciiTheme="majorHAnsi" w:eastAsia="Times New Roman" w:hAnsiTheme="majorHAnsi" w:cstheme="majorHAnsi"/>
          <w:color w:val="262626" w:themeColor="text1" w:themeTint="D9"/>
          <w:sz w:val="26"/>
          <w:szCs w:val="26"/>
          <w:lang w:val="el-GR" w:eastAsia="el-GR"/>
        </w:rPr>
        <w:t xml:space="preserve"> από το </w:t>
      </w:r>
      <w:r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eastAsia="el-GR"/>
        </w:rPr>
        <w:t>Star</w:t>
      </w:r>
      <w:r w:rsidR="006B3E44"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 xml:space="preserve"> </w:t>
      </w:r>
    </w:p>
    <w:p w14:paraId="29E9F8AC" w14:textId="77777777" w:rsidR="00675C7B" w:rsidRPr="00675C7B" w:rsidRDefault="00675C7B" w:rsidP="00675C7B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</w:pPr>
    </w:p>
    <w:p w14:paraId="60F2B50A" w14:textId="739D6D95" w:rsidR="00675C7B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 xml:space="preserve">Ο Άρθουρ </w:t>
      </w:r>
      <w:proofErr w:type="spellStart"/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Φλεκ</w:t>
      </w:r>
      <w:proofErr w:type="spellEnd"/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, είναι ένας μοναχικός, ιδιόρ</w:t>
      </w:r>
      <w:r w:rsidR="00DA6EA5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ρ</w:t>
      </w: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 xml:space="preserve">υθμος άνθρωπος, που </w:t>
      </w: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ab/>
        <w:t>ζει</w:t>
      </w:r>
      <w:r w:rsidR="00CE4CFF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με την «ευάλωτη» μητέρα του και εργάζεται ως κλόουν. Ονειρεύεται</w:t>
      </w:r>
      <w:r w:rsidR="00CE4CFF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να κάνει μια σπουδαία καριέρα ως κωμικός αλλά βρίσκεται στο περιθώριο. Αναζητά την αποδοχή αλλά εισπράττει μόνο σκληρότητα, υποτίμηση, περιφρόνηση,</w:t>
      </w:r>
      <w:r w:rsidR="00CE4CFF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675C7B"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  <w:t>αδιαφορία, από μια εχθρική κοινωνία. Όταν συνειδητοποιεί ότι τελικά ο ίδιος είναι ο περίγελος και όχι αυτά που λέει ή κάνει, το ανεξέλεγκτο γέλιο του θα γίνει το καύσιμο για μια έκρηξη με απρόβλεπτες διαστάσεις…</w:t>
      </w:r>
    </w:p>
    <w:p w14:paraId="52487F38" w14:textId="77777777" w:rsidR="00CE4CFF" w:rsidRDefault="00CE4CFF" w:rsidP="00CE4CFF">
      <w:pPr>
        <w:tabs>
          <w:tab w:val="left" w:pos="8505"/>
        </w:tabs>
        <w:ind w:left="1276" w:right="2828"/>
        <w:jc w:val="both"/>
        <w:rPr>
          <w:rFonts w:ascii="Calibri" w:eastAsia="Calibri" w:hAnsi="Calibri" w:cs="Calibri"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720F28DB" w14:textId="03C25BCD" w:rsidR="00675C7B" w:rsidRPr="00675C7B" w:rsidRDefault="00675C7B" w:rsidP="00CE4CFF">
      <w:pPr>
        <w:tabs>
          <w:tab w:val="left" w:pos="8505"/>
        </w:tabs>
        <w:ind w:left="1276" w:right="2828"/>
        <w:jc w:val="both"/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u w:val="single"/>
          <w:lang w:val="el-GR"/>
        </w:rPr>
        <w:t>ΣΚΗΝΟΘΕΣΙΑ</w:t>
      </w:r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: Τοντ Φίλιπς</w:t>
      </w:r>
    </w:p>
    <w:p w14:paraId="631A9ACA" w14:textId="77777777" w:rsidR="00DA6EA5" w:rsidRDefault="00675C7B" w:rsidP="00DA6EA5">
      <w:pPr>
        <w:tabs>
          <w:tab w:val="left" w:pos="8505"/>
        </w:tabs>
        <w:ind w:left="1276" w:right="2828"/>
        <w:jc w:val="both"/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u w:val="single"/>
          <w:lang w:val="el-GR"/>
        </w:rPr>
        <w:t>ΠΑΙΖΟΥΝ</w:t>
      </w:r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: </w:t>
      </w:r>
      <w:proofErr w:type="spellStart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Χοακίν</w:t>
      </w:r>
      <w:proofErr w:type="spellEnd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Φίνιξ</w:t>
      </w:r>
      <w:proofErr w:type="spellEnd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, Ρόμπερτ Ντε Νίρο, Φράνσις </w:t>
      </w:r>
      <w:proofErr w:type="spellStart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Κονρόι</w:t>
      </w:r>
      <w:proofErr w:type="spellEnd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, </w:t>
      </w:r>
      <w:proofErr w:type="spellStart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Ζαζί</w:t>
      </w:r>
      <w:proofErr w:type="spellEnd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75C7B"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  <w:t>Μπιτζ</w:t>
      </w:r>
      <w:proofErr w:type="spellEnd"/>
    </w:p>
    <w:p w14:paraId="3C9AAA9A" w14:textId="77777777" w:rsidR="00DA6EA5" w:rsidRDefault="00DA6EA5" w:rsidP="00DA6EA5">
      <w:pPr>
        <w:tabs>
          <w:tab w:val="left" w:pos="8505"/>
        </w:tabs>
        <w:ind w:left="1276" w:right="2828"/>
        <w:jc w:val="both"/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</w:pPr>
    </w:p>
    <w:p w14:paraId="0BB82932" w14:textId="0EB1230F" w:rsidR="00DA6EA5" w:rsidRPr="00DA6EA5" w:rsidRDefault="00CE4CFF" w:rsidP="00DA6EA5">
      <w:pPr>
        <w:tabs>
          <w:tab w:val="left" w:pos="8505"/>
        </w:tabs>
        <w:ind w:left="1276" w:right="2828"/>
        <w:jc w:val="both"/>
        <w:rPr>
          <w:rFonts w:ascii="Calibri" w:eastAsia="Calibri" w:hAnsi="Calibri" w:cs="Calibr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 xml:space="preserve">Δείτε το τρέιλερ της ταινίας </w:t>
      </w:r>
      <w:r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u w:val="single"/>
          <w:lang w:val="el-GR" w:eastAsia="el-GR"/>
        </w:rPr>
        <w:t>JOKER</w:t>
      </w:r>
      <w:r w:rsidRPr="00675C7B">
        <w:rPr>
          <w:rFonts w:asciiTheme="majorHAnsi" w:eastAsia="Times New Roman" w:hAnsiTheme="majorHAnsi" w:cstheme="majorHAnsi"/>
          <w:b/>
          <w:color w:val="262626" w:themeColor="text1" w:themeTint="D9"/>
          <w:sz w:val="26"/>
          <w:szCs w:val="26"/>
          <w:lang w:val="el-GR" w:eastAsia="el-GR"/>
        </w:rPr>
        <w:t xml:space="preserve"> εδώ: </w:t>
      </w:r>
      <w:r w:rsidRPr="00675C7B">
        <w:rPr>
          <w:rFonts w:asciiTheme="majorHAnsi" w:hAnsiTheme="majorHAnsi" w:cstheme="majorHAnsi"/>
          <w:sz w:val="26"/>
          <w:szCs w:val="26"/>
          <w:lang w:val="el-GR"/>
        </w:rPr>
        <w:t xml:space="preserve"> </w:t>
      </w:r>
      <w:hyperlink r:id="rId8" w:history="1"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https</w:t>
        </w:r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://</w:t>
        </w:r>
        <w:proofErr w:type="spellStart"/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youtu</w:t>
        </w:r>
        <w:proofErr w:type="spellEnd"/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.</w:t>
        </w:r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be</w:t>
        </w:r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/</w:t>
        </w:r>
        <w:proofErr w:type="spellStart"/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l</w:t>
        </w:r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w</w:t>
        </w:r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UQU</w:t>
        </w:r>
        <w:proofErr w:type="spellEnd"/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  <w:lang w:val="el-GR"/>
          </w:rPr>
          <w:t>_</w:t>
        </w:r>
        <w:proofErr w:type="spellStart"/>
        <w:r w:rsidR="00DA6EA5" w:rsidRPr="00DA6EA5">
          <w:rPr>
            <w:rStyle w:val="Hyperlink"/>
            <w:rFonts w:ascii="Calibri" w:hAnsi="Calibri" w:cs="Calibri"/>
            <w:b/>
            <w:bCs/>
            <w:sz w:val="26"/>
            <w:szCs w:val="26"/>
          </w:rPr>
          <w:t>XgllU</w:t>
        </w:r>
        <w:proofErr w:type="spellEnd"/>
      </w:hyperlink>
    </w:p>
    <w:p w14:paraId="161D1129" w14:textId="3311142B" w:rsidR="00CE4CFF" w:rsidRPr="00CE4CFF" w:rsidRDefault="00CE4CFF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45FAD3ED" w14:textId="42902F13" w:rsidR="00675C7B" w:rsidRPr="00265758" w:rsidRDefault="00675C7B" w:rsidP="00CE4CFF">
      <w:pPr>
        <w:jc w:val="both"/>
        <w:rPr>
          <w:rFonts w:eastAsia="Calibri"/>
          <w:bCs/>
          <w:color w:val="1F3864"/>
          <w:sz w:val="26"/>
          <w:szCs w:val="26"/>
          <w:lang w:val="el-GR"/>
        </w:rPr>
      </w:pPr>
    </w:p>
    <w:p w14:paraId="3C3AE16D" w14:textId="557EE174" w:rsidR="00675C7B" w:rsidRPr="00675C7B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Η ταινία έκανε πρεμιέρα στο 76ο Διεθνές Φεστιβάλ Κινηματογράφου της Βενετίας στις 31 Αυγούστου 2019, κερδίζοντας  τον Χρυσό Λέοντα.</w:t>
      </w:r>
    </w:p>
    <w:p w14:paraId="7CBEF681" w14:textId="77777777" w:rsidR="00DA6EA5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Βραβεύτηκε με  Όσκαρ και BAFTA στις κατηγορίες 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Α΄Ανδρικού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Ρόλου</w:t>
      </w:r>
      <w:r w:rsidR="00DA6EA5" w:rsidRPr="00DA6EA5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(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Χοακίν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Φίνιξ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) και Καλύτερης Μουσικής (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Χίλντουρ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Γκούντναντατιρ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) ενώ </w:t>
      </w:r>
    </w:p>
    <w:p w14:paraId="38D9F1DB" w14:textId="77777777" w:rsidR="00DA6EA5" w:rsidRDefault="00DA6EA5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1A9F188C" w14:textId="77777777" w:rsidR="00DA6EA5" w:rsidRDefault="00DA6EA5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3E85EC78" w14:textId="77777777" w:rsidR="00DA6EA5" w:rsidRDefault="00DA6EA5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11F550A6" w14:textId="77777777" w:rsidR="00DA6EA5" w:rsidRDefault="00DA6EA5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4B1E8B8E" w14:textId="32CD885E" w:rsidR="00CE4CFF" w:rsidRPr="00DA6EA5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ήταν υποψήφια σε ακόμα 9 κατηγορίες για Όσκαρ και σε 8 κατηγορίες για βραβείο BAFTA.  </w:t>
      </w:r>
    </w:p>
    <w:p w14:paraId="61A7360D" w14:textId="29F5D263" w:rsidR="00675C7B" w:rsidRPr="00675C7B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Ο σκηνοθέτης Τοντ Φίλιπς υπογράφει το σενάριο της ταινίας μαζί με τον Σκοτ 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Σίλβερ</w:t>
      </w:r>
      <w:proofErr w:type="spellEnd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.</w:t>
      </w:r>
    </w:p>
    <w:p w14:paraId="3E44FB40" w14:textId="30E8B25D" w:rsidR="00CE4CFF" w:rsidRDefault="00675C7B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Η ταινία είναι βασισμένη σε χαρακτήρες της DC </w:t>
      </w:r>
      <w:proofErr w:type="spellStart"/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Comics</w:t>
      </w:r>
      <w:proofErr w:type="spellEnd"/>
      <w:r w:rsidR="004D4979" w:rsidRPr="004D4979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 </w:t>
      </w:r>
      <w:r w:rsidR="004D4979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και </w:t>
      </w: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>σημείωσε μεγάλη εισπρακτική επιτυχία με κέρδη περισσότερα από 1 δισεκατομμύριο δολάρια παγκοσμίως</w:t>
      </w:r>
      <w:r w:rsidR="004D4979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. Είναι </w:t>
      </w: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η έβδομη πιο εμπορική ταινία της χρονιάς της και </w:t>
      </w:r>
      <w:r w:rsidR="004D4979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η </w:t>
      </w:r>
      <w:r w:rsidRPr="00675C7B"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  <w:t xml:space="preserve">32η όλων των εποχών.  </w:t>
      </w:r>
    </w:p>
    <w:p w14:paraId="5B6D1B6F" w14:textId="77777777" w:rsidR="00CE4CFF" w:rsidRDefault="00CE4CFF" w:rsidP="00CE4CFF">
      <w:pPr>
        <w:tabs>
          <w:tab w:val="left" w:pos="8505"/>
        </w:tabs>
        <w:ind w:left="1276" w:right="2828"/>
        <w:jc w:val="both"/>
        <w:rPr>
          <w:rFonts w:asciiTheme="majorHAnsi" w:eastAsia="Calibri" w:hAnsiTheme="majorHAnsi" w:cstheme="majorHAnsi"/>
          <w:bCs/>
          <w:i/>
          <w:iCs/>
          <w:color w:val="262626" w:themeColor="text1" w:themeTint="D9"/>
          <w:sz w:val="26"/>
          <w:szCs w:val="26"/>
          <w:lang w:val="el-GR"/>
        </w:rPr>
      </w:pPr>
    </w:p>
    <w:p w14:paraId="33245ABB" w14:textId="306AC6F1" w:rsidR="00C709D1" w:rsidRPr="00675C7B" w:rsidRDefault="00C709D1" w:rsidP="00CE4CFF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color w:val="262626" w:themeColor="text1" w:themeTint="D9"/>
          <w:sz w:val="26"/>
          <w:szCs w:val="26"/>
        </w:rPr>
      </w:pPr>
      <w:r w:rsidRPr="00675C7B">
        <w:rPr>
          <w:rFonts w:asciiTheme="majorHAnsi" w:hAnsiTheme="majorHAnsi" w:cstheme="majorHAnsi"/>
          <w:b/>
          <w:bCs/>
          <w:color w:val="262626" w:themeColor="text1" w:themeTint="D9"/>
          <w:sz w:val="26"/>
          <w:szCs w:val="26"/>
        </w:rPr>
        <w:t>#StarChannelTV</w:t>
      </w:r>
    </w:p>
    <w:p w14:paraId="7BA8509E" w14:textId="225DA87B" w:rsidR="0069179A" w:rsidRPr="00675C7B" w:rsidRDefault="00A139AD" w:rsidP="00CE4CFF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</w:pPr>
      <w:hyperlink w:history="1"/>
      <w:hyperlink w:history="1"/>
      <w:hyperlink w:history="1"/>
      <w:hyperlink r:id="rId9" w:history="1">
        <w:r w:rsidR="002872A0" w:rsidRPr="00675C7B">
          <w:rPr>
            <w:rStyle w:val="Hyperlink"/>
            <w:rFonts w:asciiTheme="majorHAnsi" w:hAnsiTheme="majorHAnsi" w:cstheme="majorHAnsi"/>
            <w:b/>
            <w:color w:val="262626" w:themeColor="text1" w:themeTint="D9"/>
            <w:sz w:val="26"/>
            <w:szCs w:val="26"/>
          </w:rPr>
          <w:t>https://www.star.gr/tv/press-room/</w:t>
        </w:r>
      </w:hyperlink>
      <w:r w:rsidR="0056356D" w:rsidRPr="00675C7B">
        <w:rPr>
          <w:rFonts w:asciiTheme="majorHAnsi" w:hAnsiTheme="majorHAnsi" w:cstheme="majorHAnsi"/>
          <w:color w:val="262626" w:themeColor="text1" w:themeTint="D9"/>
          <w:sz w:val="26"/>
          <w:szCs w:val="26"/>
        </w:rPr>
        <w:t xml:space="preserve"> </w:t>
      </w:r>
      <w:r w:rsidR="0056356D" w:rsidRPr="00675C7B"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  <w:t xml:space="preserve">    </w:t>
      </w:r>
    </w:p>
    <w:p w14:paraId="7E15365F" w14:textId="77777777" w:rsidR="005110C9" w:rsidRPr="00675C7B" w:rsidRDefault="005110C9" w:rsidP="00CE4CFF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262626" w:themeColor="text1" w:themeTint="D9"/>
          <w:sz w:val="26"/>
          <w:szCs w:val="26"/>
          <w:u w:val="none"/>
        </w:rPr>
      </w:pPr>
    </w:p>
    <w:p w14:paraId="4127C330" w14:textId="1AFC3FD1" w:rsidR="00283B51" w:rsidRPr="00675C7B" w:rsidRDefault="002872A0" w:rsidP="00CE4CFF">
      <w:pPr>
        <w:tabs>
          <w:tab w:val="left" w:pos="8505"/>
        </w:tabs>
        <w:ind w:left="1276" w:right="2828"/>
        <w:jc w:val="both"/>
        <w:rPr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lang w:val="el-GR" w:eastAsia="el-GR"/>
        </w:rPr>
      </w:pPr>
      <w:r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</w:t>
      </w:r>
      <w:r w:rsidR="00283B51"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                                              </w:t>
      </w:r>
      <w:r w:rsidR="003B72E1"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</w:t>
      </w:r>
      <w:r w:rsidR="00FF0418"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</w:t>
      </w:r>
      <w:r w:rsidR="00675C7B"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     </w:t>
      </w:r>
      <w:r w:rsidR="00FF0418" w:rsidRPr="00CE4CFF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</w:t>
      </w:r>
      <w:r w:rsidR="00CE4CFF" w:rsidRPr="00DA6EA5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eastAsia="el-GR"/>
        </w:rPr>
        <w:t xml:space="preserve">     </w:t>
      </w:r>
      <w:r w:rsidR="00675C7B" w:rsidRPr="00675C7B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val="el-GR" w:eastAsia="el-GR"/>
        </w:rPr>
        <w:t>Ευχαριστούμε πολύ</w:t>
      </w:r>
      <w:r w:rsidR="003B72E1" w:rsidRPr="00675C7B">
        <w:rPr>
          <w:rStyle w:val="Hyperlink"/>
          <w:rFonts w:asciiTheme="majorHAnsi" w:eastAsia="Times New Roman" w:hAnsiTheme="majorHAnsi" w:cstheme="majorHAnsi"/>
          <w:bCs/>
          <w:color w:val="262626" w:themeColor="text1" w:themeTint="D9"/>
          <w:sz w:val="26"/>
          <w:szCs w:val="26"/>
          <w:u w:val="none"/>
          <w:lang w:val="el-GR" w:eastAsia="el-GR"/>
        </w:rPr>
        <w:t xml:space="preserve"> </w:t>
      </w:r>
    </w:p>
    <w:p w14:paraId="767B9645" w14:textId="2649A6F2" w:rsidR="002E64C5" w:rsidRPr="00675C7B" w:rsidRDefault="002872A0" w:rsidP="00CE4CFF">
      <w:pPr>
        <w:jc w:val="both"/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</w:pP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ab/>
      </w:r>
      <w:r w:rsidR="00402C4C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             </w:t>
      </w:r>
      <w:r w:rsidR="005110C9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 xml:space="preserve">      </w:t>
      </w:r>
      <w:r w:rsidR="00CE318E" w:rsidRPr="00675C7B">
        <w:rPr>
          <w:rFonts w:asciiTheme="majorHAnsi" w:hAnsiTheme="majorHAnsi" w:cstheme="majorHAnsi"/>
          <w:color w:val="262626" w:themeColor="text1" w:themeTint="D9"/>
          <w:sz w:val="26"/>
          <w:szCs w:val="26"/>
          <w:lang w:val="el-GR"/>
        </w:rPr>
        <w:t>Γραφείο Τύπου &amp; Επικοινωνίας</w:t>
      </w:r>
    </w:p>
    <w:sectPr w:rsidR="002E64C5" w:rsidRPr="00675C7B" w:rsidSect="00532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4457" w14:textId="77777777" w:rsidR="00A139AD" w:rsidRDefault="00A139AD" w:rsidP="002E64C5">
      <w:r>
        <w:separator/>
      </w:r>
    </w:p>
  </w:endnote>
  <w:endnote w:type="continuationSeparator" w:id="0">
    <w:p w14:paraId="79FF0B8A" w14:textId="77777777" w:rsidR="00A139AD" w:rsidRDefault="00A139AD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E9D6" w14:textId="77777777" w:rsidR="00A139AD" w:rsidRDefault="00A139AD" w:rsidP="002E64C5">
      <w:r>
        <w:separator/>
      </w:r>
    </w:p>
  </w:footnote>
  <w:footnote w:type="continuationSeparator" w:id="0">
    <w:p w14:paraId="4F0E1893" w14:textId="77777777" w:rsidR="00A139AD" w:rsidRDefault="00A139AD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A139AD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A139AD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A139AD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270C2"/>
    <w:rsid w:val="00030632"/>
    <w:rsid w:val="000439E6"/>
    <w:rsid w:val="00046C3E"/>
    <w:rsid w:val="00051C4C"/>
    <w:rsid w:val="00057207"/>
    <w:rsid w:val="00057E50"/>
    <w:rsid w:val="000622DD"/>
    <w:rsid w:val="0006322D"/>
    <w:rsid w:val="00064333"/>
    <w:rsid w:val="000655CD"/>
    <w:rsid w:val="00066525"/>
    <w:rsid w:val="00072E57"/>
    <w:rsid w:val="00080570"/>
    <w:rsid w:val="00081019"/>
    <w:rsid w:val="0008542A"/>
    <w:rsid w:val="00094B5F"/>
    <w:rsid w:val="000A3475"/>
    <w:rsid w:val="000A59F9"/>
    <w:rsid w:val="000B2303"/>
    <w:rsid w:val="000C0F15"/>
    <w:rsid w:val="000C2DE8"/>
    <w:rsid w:val="000C6647"/>
    <w:rsid w:val="000D3030"/>
    <w:rsid w:val="000D34D0"/>
    <w:rsid w:val="000F0384"/>
    <w:rsid w:val="0010192C"/>
    <w:rsid w:val="001041E1"/>
    <w:rsid w:val="00110F8C"/>
    <w:rsid w:val="00111399"/>
    <w:rsid w:val="00111A98"/>
    <w:rsid w:val="00112966"/>
    <w:rsid w:val="00114C29"/>
    <w:rsid w:val="001200A0"/>
    <w:rsid w:val="00123788"/>
    <w:rsid w:val="001269E1"/>
    <w:rsid w:val="001357BF"/>
    <w:rsid w:val="00144441"/>
    <w:rsid w:val="001505F0"/>
    <w:rsid w:val="00166F26"/>
    <w:rsid w:val="001718B1"/>
    <w:rsid w:val="00172D2A"/>
    <w:rsid w:val="00172DD6"/>
    <w:rsid w:val="0018115F"/>
    <w:rsid w:val="00181395"/>
    <w:rsid w:val="0019041A"/>
    <w:rsid w:val="001A2A14"/>
    <w:rsid w:val="001B090E"/>
    <w:rsid w:val="001B1381"/>
    <w:rsid w:val="001B5B14"/>
    <w:rsid w:val="001B7510"/>
    <w:rsid w:val="001C2662"/>
    <w:rsid w:val="001C37DC"/>
    <w:rsid w:val="001D0601"/>
    <w:rsid w:val="001D74DB"/>
    <w:rsid w:val="001E0AE5"/>
    <w:rsid w:val="001F331C"/>
    <w:rsid w:val="001F57E8"/>
    <w:rsid w:val="001F7F5A"/>
    <w:rsid w:val="00205C9F"/>
    <w:rsid w:val="00206425"/>
    <w:rsid w:val="00213CE9"/>
    <w:rsid w:val="002167F1"/>
    <w:rsid w:val="00222545"/>
    <w:rsid w:val="00222FDE"/>
    <w:rsid w:val="0022530E"/>
    <w:rsid w:val="00227D43"/>
    <w:rsid w:val="002361BF"/>
    <w:rsid w:val="0024324D"/>
    <w:rsid w:val="00243BF2"/>
    <w:rsid w:val="00247463"/>
    <w:rsid w:val="00281F56"/>
    <w:rsid w:val="00283B51"/>
    <w:rsid w:val="002872A0"/>
    <w:rsid w:val="00287C5E"/>
    <w:rsid w:val="00294A61"/>
    <w:rsid w:val="002B7EB7"/>
    <w:rsid w:val="002B7FC1"/>
    <w:rsid w:val="002D0A09"/>
    <w:rsid w:val="002E58D8"/>
    <w:rsid w:val="002E64C5"/>
    <w:rsid w:val="003055F5"/>
    <w:rsid w:val="00305EE3"/>
    <w:rsid w:val="003155BF"/>
    <w:rsid w:val="00316BA1"/>
    <w:rsid w:val="00322061"/>
    <w:rsid w:val="00335760"/>
    <w:rsid w:val="003376E2"/>
    <w:rsid w:val="00337956"/>
    <w:rsid w:val="00343CF9"/>
    <w:rsid w:val="003508E5"/>
    <w:rsid w:val="00351D1B"/>
    <w:rsid w:val="00362616"/>
    <w:rsid w:val="00364E35"/>
    <w:rsid w:val="00372705"/>
    <w:rsid w:val="00374E22"/>
    <w:rsid w:val="00377A7A"/>
    <w:rsid w:val="00380BA6"/>
    <w:rsid w:val="003B72E1"/>
    <w:rsid w:val="003C6C5F"/>
    <w:rsid w:val="003F2745"/>
    <w:rsid w:val="003F3AFF"/>
    <w:rsid w:val="00402C4C"/>
    <w:rsid w:val="004030C5"/>
    <w:rsid w:val="00403BE7"/>
    <w:rsid w:val="0040434A"/>
    <w:rsid w:val="004068DF"/>
    <w:rsid w:val="00412350"/>
    <w:rsid w:val="00420627"/>
    <w:rsid w:val="0042142E"/>
    <w:rsid w:val="00424258"/>
    <w:rsid w:val="00474F69"/>
    <w:rsid w:val="00484DAB"/>
    <w:rsid w:val="004857DA"/>
    <w:rsid w:val="00495550"/>
    <w:rsid w:val="004A2935"/>
    <w:rsid w:val="004A7337"/>
    <w:rsid w:val="004D3564"/>
    <w:rsid w:val="004D3E40"/>
    <w:rsid w:val="004D4979"/>
    <w:rsid w:val="004F32F7"/>
    <w:rsid w:val="005000BD"/>
    <w:rsid w:val="00502C46"/>
    <w:rsid w:val="005110C9"/>
    <w:rsid w:val="00527EBB"/>
    <w:rsid w:val="0053254C"/>
    <w:rsid w:val="00532DEB"/>
    <w:rsid w:val="00533D30"/>
    <w:rsid w:val="00533DAF"/>
    <w:rsid w:val="00545657"/>
    <w:rsid w:val="00553917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4542"/>
    <w:rsid w:val="005970C7"/>
    <w:rsid w:val="005A34CF"/>
    <w:rsid w:val="005B1DF9"/>
    <w:rsid w:val="005C4734"/>
    <w:rsid w:val="005D32B8"/>
    <w:rsid w:val="005E0015"/>
    <w:rsid w:val="005E07EA"/>
    <w:rsid w:val="005F2393"/>
    <w:rsid w:val="005F422A"/>
    <w:rsid w:val="00614A12"/>
    <w:rsid w:val="006356EB"/>
    <w:rsid w:val="00647DE8"/>
    <w:rsid w:val="00650350"/>
    <w:rsid w:val="00661CDE"/>
    <w:rsid w:val="00675C7B"/>
    <w:rsid w:val="00680C5D"/>
    <w:rsid w:val="00684E8E"/>
    <w:rsid w:val="00686048"/>
    <w:rsid w:val="006870A5"/>
    <w:rsid w:val="0069016C"/>
    <w:rsid w:val="0069179A"/>
    <w:rsid w:val="006928DB"/>
    <w:rsid w:val="00694D2C"/>
    <w:rsid w:val="0069596D"/>
    <w:rsid w:val="006B1ABA"/>
    <w:rsid w:val="006B3E44"/>
    <w:rsid w:val="006B4215"/>
    <w:rsid w:val="006B5279"/>
    <w:rsid w:val="006B6A60"/>
    <w:rsid w:val="006D2B28"/>
    <w:rsid w:val="006D2D7A"/>
    <w:rsid w:val="006E1929"/>
    <w:rsid w:val="006F68D1"/>
    <w:rsid w:val="007076AD"/>
    <w:rsid w:val="00710BA7"/>
    <w:rsid w:val="00731D92"/>
    <w:rsid w:val="007359B5"/>
    <w:rsid w:val="00737022"/>
    <w:rsid w:val="00751291"/>
    <w:rsid w:val="00755367"/>
    <w:rsid w:val="00761CA8"/>
    <w:rsid w:val="00795516"/>
    <w:rsid w:val="007972F9"/>
    <w:rsid w:val="007A58E4"/>
    <w:rsid w:val="007A7BD5"/>
    <w:rsid w:val="007B6D1F"/>
    <w:rsid w:val="007C5472"/>
    <w:rsid w:val="007D51FE"/>
    <w:rsid w:val="007E1EE6"/>
    <w:rsid w:val="007E2AAB"/>
    <w:rsid w:val="007E499D"/>
    <w:rsid w:val="007E6FA6"/>
    <w:rsid w:val="007F315F"/>
    <w:rsid w:val="00815E87"/>
    <w:rsid w:val="00822996"/>
    <w:rsid w:val="008305BF"/>
    <w:rsid w:val="0083396C"/>
    <w:rsid w:val="008511E6"/>
    <w:rsid w:val="0085213B"/>
    <w:rsid w:val="00854B46"/>
    <w:rsid w:val="00865F01"/>
    <w:rsid w:val="008807F3"/>
    <w:rsid w:val="00883352"/>
    <w:rsid w:val="00884ABE"/>
    <w:rsid w:val="00890E74"/>
    <w:rsid w:val="00891ECC"/>
    <w:rsid w:val="008936EF"/>
    <w:rsid w:val="008B25CB"/>
    <w:rsid w:val="008D0A5C"/>
    <w:rsid w:val="008E552C"/>
    <w:rsid w:val="008E5A9E"/>
    <w:rsid w:val="008F4955"/>
    <w:rsid w:val="009109A6"/>
    <w:rsid w:val="00916BC9"/>
    <w:rsid w:val="00934033"/>
    <w:rsid w:val="00942690"/>
    <w:rsid w:val="0094553A"/>
    <w:rsid w:val="00964AF0"/>
    <w:rsid w:val="0096556F"/>
    <w:rsid w:val="00976BE6"/>
    <w:rsid w:val="0098533C"/>
    <w:rsid w:val="00987A59"/>
    <w:rsid w:val="009930AB"/>
    <w:rsid w:val="00993809"/>
    <w:rsid w:val="009A1158"/>
    <w:rsid w:val="009A221C"/>
    <w:rsid w:val="009C1C6C"/>
    <w:rsid w:val="009E7F14"/>
    <w:rsid w:val="009F0C6B"/>
    <w:rsid w:val="00A01FEA"/>
    <w:rsid w:val="00A06308"/>
    <w:rsid w:val="00A06345"/>
    <w:rsid w:val="00A1174F"/>
    <w:rsid w:val="00A139AD"/>
    <w:rsid w:val="00A2738F"/>
    <w:rsid w:val="00A2742D"/>
    <w:rsid w:val="00A2794A"/>
    <w:rsid w:val="00A31656"/>
    <w:rsid w:val="00A35C24"/>
    <w:rsid w:val="00A40296"/>
    <w:rsid w:val="00A47C6F"/>
    <w:rsid w:val="00A541B8"/>
    <w:rsid w:val="00A56302"/>
    <w:rsid w:val="00A708F3"/>
    <w:rsid w:val="00A7736C"/>
    <w:rsid w:val="00A82D2D"/>
    <w:rsid w:val="00A87ADD"/>
    <w:rsid w:val="00A90D98"/>
    <w:rsid w:val="00A90E96"/>
    <w:rsid w:val="00AA6D7A"/>
    <w:rsid w:val="00AA781E"/>
    <w:rsid w:val="00AB2223"/>
    <w:rsid w:val="00AB4380"/>
    <w:rsid w:val="00AB7F1A"/>
    <w:rsid w:val="00AC76C4"/>
    <w:rsid w:val="00B01CC8"/>
    <w:rsid w:val="00B1214D"/>
    <w:rsid w:val="00B34FDC"/>
    <w:rsid w:val="00B36E61"/>
    <w:rsid w:val="00B553DF"/>
    <w:rsid w:val="00B615F3"/>
    <w:rsid w:val="00B725EF"/>
    <w:rsid w:val="00B73039"/>
    <w:rsid w:val="00B77E36"/>
    <w:rsid w:val="00B81BFE"/>
    <w:rsid w:val="00B92080"/>
    <w:rsid w:val="00B922A4"/>
    <w:rsid w:val="00B9408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2662"/>
    <w:rsid w:val="00BF5C9D"/>
    <w:rsid w:val="00C02A20"/>
    <w:rsid w:val="00C05FE8"/>
    <w:rsid w:val="00C06EF1"/>
    <w:rsid w:val="00C15096"/>
    <w:rsid w:val="00C171ED"/>
    <w:rsid w:val="00C25A19"/>
    <w:rsid w:val="00C272A2"/>
    <w:rsid w:val="00C3058A"/>
    <w:rsid w:val="00C339F1"/>
    <w:rsid w:val="00C41D68"/>
    <w:rsid w:val="00C55BF7"/>
    <w:rsid w:val="00C709D1"/>
    <w:rsid w:val="00C83FE0"/>
    <w:rsid w:val="00C91E76"/>
    <w:rsid w:val="00CA0A51"/>
    <w:rsid w:val="00CB01DB"/>
    <w:rsid w:val="00CC3AD5"/>
    <w:rsid w:val="00CC5669"/>
    <w:rsid w:val="00CC5862"/>
    <w:rsid w:val="00CD08EA"/>
    <w:rsid w:val="00CD236D"/>
    <w:rsid w:val="00CE318E"/>
    <w:rsid w:val="00CE417F"/>
    <w:rsid w:val="00CE4CFF"/>
    <w:rsid w:val="00CF4A0E"/>
    <w:rsid w:val="00CF4CEC"/>
    <w:rsid w:val="00D0200C"/>
    <w:rsid w:val="00D0279C"/>
    <w:rsid w:val="00D07E60"/>
    <w:rsid w:val="00D104AF"/>
    <w:rsid w:val="00D1341D"/>
    <w:rsid w:val="00D148CB"/>
    <w:rsid w:val="00D17A1D"/>
    <w:rsid w:val="00D218E9"/>
    <w:rsid w:val="00D2619F"/>
    <w:rsid w:val="00D26AD4"/>
    <w:rsid w:val="00D37F3F"/>
    <w:rsid w:val="00D5539E"/>
    <w:rsid w:val="00D61BEF"/>
    <w:rsid w:val="00D6793D"/>
    <w:rsid w:val="00D74353"/>
    <w:rsid w:val="00D8020E"/>
    <w:rsid w:val="00D80939"/>
    <w:rsid w:val="00D8484E"/>
    <w:rsid w:val="00D85ACE"/>
    <w:rsid w:val="00D91D50"/>
    <w:rsid w:val="00D97D37"/>
    <w:rsid w:val="00DA3C25"/>
    <w:rsid w:val="00DA5932"/>
    <w:rsid w:val="00DA6EA5"/>
    <w:rsid w:val="00DB6940"/>
    <w:rsid w:val="00DC048D"/>
    <w:rsid w:val="00DC0D7C"/>
    <w:rsid w:val="00DC60BB"/>
    <w:rsid w:val="00DD1A1C"/>
    <w:rsid w:val="00DD3333"/>
    <w:rsid w:val="00DE1E4E"/>
    <w:rsid w:val="00DE4576"/>
    <w:rsid w:val="00DE7FCE"/>
    <w:rsid w:val="00DF737E"/>
    <w:rsid w:val="00E01918"/>
    <w:rsid w:val="00E23FE6"/>
    <w:rsid w:val="00E3069B"/>
    <w:rsid w:val="00E47B91"/>
    <w:rsid w:val="00E5520C"/>
    <w:rsid w:val="00E553D9"/>
    <w:rsid w:val="00E657EB"/>
    <w:rsid w:val="00E65BBE"/>
    <w:rsid w:val="00E7170C"/>
    <w:rsid w:val="00E80AD8"/>
    <w:rsid w:val="00E8391B"/>
    <w:rsid w:val="00E83D4D"/>
    <w:rsid w:val="00E8496B"/>
    <w:rsid w:val="00E87513"/>
    <w:rsid w:val="00E960D8"/>
    <w:rsid w:val="00EA5777"/>
    <w:rsid w:val="00EA6B78"/>
    <w:rsid w:val="00EB346B"/>
    <w:rsid w:val="00EC7D35"/>
    <w:rsid w:val="00EE09DF"/>
    <w:rsid w:val="00EE0F30"/>
    <w:rsid w:val="00EF1FB6"/>
    <w:rsid w:val="00EF5B73"/>
    <w:rsid w:val="00F11900"/>
    <w:rsid w:val="00F2653E"/>
    <w:rsid w:val="00F31FA1"/>
    <w:rsid w:val="00F45483"/>
    <w:rsid w:val="00F63F72"/>
    <w:rsid w:val="00F66980"/>
    <w:rsid w:val="00F7118D"/>
    <w:rsid w:val="00F737F3"/>
    <w:rsid w:val="00F97E9D"/>
    <w:rsid w:val="00FB305A"/>
    <w:rsid w:val="00FB5190"/>
    <w:rsid w:val="00FB7814"/>
    <w:rsid w:val="00FC3CB2"/>
    <w:rsid w:val="00FD1CE3"/>
    <w:rsid w:val="00FD47AC"/>
    <w:rsid w:val="00FD5B5F"/>
    <w:rsid w:val="00FE0957"/>
    <w:rsid w:val="00FE18E3"/>
    <w:rsid w:val="00FE2627"/>
    <w:rsid w:val="00FE3A0B"/>
    <w:rsid w:val="00FF041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1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1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wUQU_Xgll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ar.gr/tv/press-room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460</cp:revision>
  <cp:lastPrinted>2017-09-21T18:47:00Z</cp:lastPrinted>
  <dcterms:created xsi:type="dcterms:W3CDTF">2017-09-25T12:15:00Z</dcterms:created>
  <dcterms:modified xsi:type="dcterms:W3CDTF">2021-10-13T10:54:00Z</dcterms:modified>
</cp:coreProperties>
</file>